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8465" w14:textId="2C82B46B" w:rsidR="00EA35E8" w:rsidRPr="00EA35E8" w:rsidRDefault="00EA35E8" w:rsidP="00EA35E8">
      <w:pPr>
        <w:pStyle w:val="NoSpacing"/>
        <w:rPr>
          <w:sz w:val="16"/>
          <w:szCs w:val="16"/>
        </w:rPr>
      </w:pPr>
      <w:r w:rsidRPr="00EA35E8">
        <w:rPr>
          <w:b/>
          <w:bCs/>
          <w:color w:val="5C5B5A"/>
          <w:sz w:val="16"/>
          <w:szCs w:val="16"/>
        </w:rPr>
        <w:t>Job ID</w:t>
      </w:r>
      <w:r w:rsidRPr="00EA35E8">
        <w:rPr>
          <w:sz w:val="16"/>
          <w:szCs w:val="16"/>
        </w:rPr>
        <w:t xml:space="preserve"> 3030631</w:t>
      </w:r>
      <w:r w:rsidRPr="00EA35E8">
        <w:rPr>
          <w:sz w:val="16"/>
          <w:szCs w:val="16"/>
        </w:rPr>
        <w:tab/>
      </w:r>
      <w:r w:rsidRPr="00EA35E8">
        <w:rPr>
          <w:b/>
          <w:bCs/>
          <w:color w:val="5C5B5A"/>
          <w:sz w:val="16"/>
          <w:szCs w:val="16"/>
        </w:rPr>
        <w:t>Location</w:t>
      </w:r>
      <w:r w:rsidRPr="00EA35E8">
        <w:rPr>
          <w:sz w:val="16"/>
          <w:szCs w:val="16"/>
        </w:rPr>
        <w:t xml:space="preserve"> New Rockford, ND</w:t>
      </w:r>
      <w:r w:rsidRPr="00EA35E8">
        <w:rPr>
          <w:sz w:val="16"/>
          <w:szCs w:val="16"/>
        </w:rPr>
        <w:tab/>
      </w:r>
      <w:r w:rsidRPr="00EA35E8">
        <w:rPr>
          <w:b/>
          <w:bCs/>
          <w:color w:val="5C5B5A"/>
          <w:sz w:val="16"/>
          <w:szCs w:val="16"/>
        </w:rPr>
        <w:t>Salary Range</w:t>
      </w:r>
      <w:r w:rsidRPr="00EA35E8">
        <w:rPr>
          <w:sz w:val="16"/>
          <w:szCs w:val="16"/>
        </w:rPr>
        <w:t xml:space="preserve"> From 3500.00 To 3800.00 Monthly </w:t>
      </w:r>
      <w:r w:rsidRPr="00EA35E8">
        <w:rPr>
          <w:sz w:val="16"/>
          <w:szCs w:val="16"/>
        </w:rPr>
        <w:tab/>
      </w:r>
      <w:r w:rsidRPr="00EA35E8">
        <w:rPr>
          <w:b/>
          <w:bCs/>
          <w:color w:val="5C5B5A"/>
          <w:sz w:val="16"/>
          <w:szCs w:val="16"/>
        </w:rPr>
        <w:t>Full Time</w:t>
      </w:r>
      <w:r w:rsidRPr="00EA35E8">
        <w:rPr>
          <w:sz w:val="16"/>
          <w:szCs w:val="16"/>
        </w:rPr>
        <w:tab/>
      </w:r>
      <w:r w:rsidRPr="00EA35E8">
        <w:rPr>
          <w:b/>
          <w:bCs/>
          <w:color w:val="5C5B5A"/>
          <w:sz w:val="16"/>
          <w:szCs w:val="16"/>
        </w:rPr>
        <w:t>Closing Date</w:t>
      </w:r>
      <w:r w:rsidRPr="00EA35E8">
        <w:rPr>
          <w:b/>
          <w:bCs/>
          <w:color w:val="5C5B5A"/>
          <w:sz w:val="16"/>
          <w:szCs w:val="16"/>
        </w:rPr>
        <w:tab/>
      </w:r>
      <w:r w:rsidRPr="00EA35E8">
        <w:rPr>
          <w:sz w:val="16"/>
          <w:szCs w:val="16"/>
        </w:rPr>
        <w:tab/>
        <w:t>6/12/2025</w:t>
      </w:r>
    </w:p>
    <w:p w14:paraId="3816EE83" w14:textId="6B4925BF" w:rsidR="00EA35E8" w:rsidRPr="00EA35E8" w:rsidRDefault="00EA35E8" w:rsidP="00EA35E8">
      <w:pPr>
        <w:pStyle w:val="NoSpacing"/>
        <w:rPr>
          <w:sz w:val="16"/>
          <w:szCs w:val="16"/>
        </w:rPr>
      </w:pPr>
      <w:r w:rsidRPr="00EA35E8">
        <w:rPr>
          <w:noProof/>
          <w:color w:val="116EB1"/>
          <w:sz w:val="16"/>
          <w:szCs w:val="16"/>
        </w:rPr>
        <w:drawing>
          <wp:inline distT="0" distB="0" distL="0" distR="0" wp14:anchorId="6808C2EA" wp14:editId="475FE0C2">
            <wp:extent cx="1456660" cy="444798"/>
            <wp:effectExtent l="0" t="0" r="0" b="0"/>
            <wp:docPr id="6" name="Picture 2" descr="A picture containing chart&#10;&#10;AI-generated content may be incorrec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picture containing chart&#10;&#10;AI-generated content may be incorrec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9141" cy="457770"/>
                    </a:xfrm>
                    <a:prstGeom prst="rect">
                      <a:avLst/>
                    </a:prstGeom>
                    <a:noFill/>
                    <a:ln>
                      <a:noFill/>
                    </a:ln>
                  </pic:spPr>
                </pic:pic>
              </a:graphicData>
            </a:graphic>
          </wp:inline>
        </w:drawing>
      </w:r>
    </w:p>
    <w:p w14:paraId="62C8D8C7" w14:textId="77777777" w:rsidR="00EA35E8" w:rsidRPr="00EA35E8" w:rsidRDefault="00EA35E8" w:rsidP="00EA35E8">
      <w:pPr>
        <w:pStyle w:val="NoSpacing"/>
        <w:rPr>
          <w:sz w:val="16"/>
          <w:szCs w:val="16"/>
        </w:rPr>
      </w:pPr>
      <w:r w:rsidRPr="00EA35E8">
        <w:rPr>
          <w:b/>
          <w:bCs/>
          <w:sz w:val="16"/>
          <w:szCs w:val="16"/>
        </w:rPr>
        <w:t>Central Prairie Human Service Zone</w:t>
      </w:r>
    </w:p>
    <w:p w14:paraId="4E31252E" w14:textId="77777777" w:rsidR="00EA35E8" w:rsidRPr="00EA35E8" w:rsidRDefault="00EA35E8" w:rsidP="00EA35E8">
      <w:pPr>
        <w:pStyle w:val="NoSpacing"/>
        <w:rPr>
          <w:sz w:val="16"/>
          <w:szCs w:val="16"/>
        </w:rPr>
      </w:pPr>
      <w:r w:rsidRPr="00EA35E8">
        <w:rPr>
          <w:b/>
          <w:bCs/>
          <w:sz w:val="16"/>
          <w:szCs w:val="16"/>
        </w:rPr>
        <w:t>This position will be in office at the Eddy County Office in New Rockford, ND.</w:t>
      </w:r>
    </w:p>
    <w:p w14:paraId="4F8FE31A" w14:textId="1171CE39" w:rsidR="00EA35E8" w:rsidRPr="00EA35E8" w:rsidRDefault="00EA35E8" w:rsidP="00EA35E8">
      <w:pPr>
        <w:pStyle w:val="NoSpacing"/>
        <w:rPr>
          <w:sz w:val="16"/>
          <w:szCs w:val="16"/>
        </w:rPr>
      </w:pPr>
      <w:r w:rsidRPr="00EA35E8">
        <w:rPr>
          <w:b/>
          <w:bCs/>
          <w:sz w:val="16"/>
          <w:szCs w:val="16"/>
        </w:rPr>
        <w:t>Central Prairie Human Service Zone </w:t>
      </w:r>
      <w:r w:rsidRPr="00EA35E8">
        <w:rPr>
          <w:sz w:val="16"/>
          <w:szCs w:val="16"/>
        </w:rPr>
        <w:t>partners with the Department of Health and Human Services to deliver exceptional Economic Assistance programs to our community. The </w:t>
      </w:r>
      <w:r w:rsidRPr="00EA35E8">
        <w:rPr>
          <w:b/>
          <w:bCs/>
          <w:sz w:val="16"/>
          <w:szCs w:val="16"/>
        </w:rPr>
        <w:t>Eligibility Worker</w:t>
      </w:r>
      <w:r w:rsidRPr="00EA35E8">
        <w:rPr>
          <w:sz w:val="16"/>
          <w:szCs w:val="16"/>
        </w:rPr>
        <w:t> determines eligibility of clients for Economic Assistance Programs by interpreting state and federal policies.Economic Assistance programs include Temporary Assistance to Needy Families (TANF), Health Care Coverage, Supplemental Nutrition Assistance Program (SNAP), Low-Income Energy Assistance, Child Care Assistance, Healthy Steps and General Assistance. Assistance Programs. </w:t>
      </w:r>
    </w:p>
    <w:p w14:paraId="7E17092B" w14:textId="09C6A524" w:rsidR="00EA35E8" w:rsidRPr="00EA35E8" w:rsidRDefault="00EA35E8" w:rsidP="00EA35E8">
      <w:pPr>
        <w:pStyle w:val="NoSpacing"/>
        <w:rPr>
          <w:sz w:val="16"/>
          <w:szCs w:val="16"/>
        </w:rPr>
      </w:pPr>
      <w:r w:rsidRPr="00EA35E8">
        <w:rPr>
          <w:sz w:val="16"/>
          <w:szCs w:val="16"/>
        </w:rPr>
        <w:t>Program training is provided for this position. </w:t>
      </w:r>
      <w:r w:rsidRPr="00EA35E8">
        <w:rPr>
          <w:sz w:val="16"/>
          <w:szCs w:val="16"/>
        </w:rPr>
        <w:br/>
      </w:r>
      <w:r w:rsidRPr="00EA35E8">
        <w:rPr>
          <w:b/>
          <w:bCs/>
          <w:sz w:val="16"/>
          <w:szCs w:val="16"/>
        </w:rPr>
        <w:t>Eligibility Worker– Example of Duties:</w:t>
      </w:r>
    </w:p>
    <w:p w14:paraId="54C7B1BA" w14:textId="77777777" w:rsidR="00EA35E8" w:rsidRPr="00EA35E8" w:rsidRDefault="00EA35E8" w:rsidP="00EA35E8">
      <w:pPr>
        <w:pStyle w:val="NoSpacing"/>
        <w:rPr>
          <w:sz w:val="16"/>
          <w:szCs w:val="16"/>
        </w:rPr>
      </w:pPr>
      <w:r w:rsidRPr="00EA35E8">
        <w:rPr>
          <w:sz w:val="16"/>
          <w:szCs w:val="16"/>
        </w:rPr>
        <w:t>Conduct interviews of applicants and recipients</w:t>
      </w:r>
    </w:p>
    <w:p w14:paraId="0BFA1732" w14:textId="77777777" w:rsidR="00EA35E8" w:rsidRPr="00EA35E8" w:rsidRDefault="00EA35E8" w:rsidP="00EA35E8">
      <w:pPr>
        <w:pStyle w:val="NoSpacing"/>
        <w:rPr>
          <w:sz w:val="16"/>
          <w:szCs w:val="16"/>
        </w:rPr>
      </w:pPr>
      <w:r w:rsidRPr="00EA35E8">
        <w:rPr>
          <w:sz w:val="16"/>
          <w:szCs w:val="16"/>
        </w:rPr>
        <w:t>Process client applications</w:t>
      </w:r>
    </w:p>
    <w:p w14:paraId="14589EDA" w14:textId="77777777" w:rsidR="00EA35E8" w:rsidRPr="00EA35E8" w:rsidRDefault="00EA35E8" w:rsidP="00EA35E8">
      <w:pPr>
        <w:pStyle w:val="NoSpacing"/>
        <w:rPr>
          <w:sz w:val="16"/>
          <w:szCs w:val="16"/>
        </w:rPr>
      </w:pPr>
      <w:r w:rsidRPr="00EA35E8">
        <w:rPr>
          <w:sz w:val="16"/>
          <w:szCs w:val="16"/>
        </w:rPr>
        <w:t>Establish electronic record</w:t>
      </w:r>
    </w:p>
    <w:p w14:paraId="26D2C1D3" w14:textId="77777777" w:rsidR="00EA35E8" w:rsidRPr="00EA35E8" w:rsidRDefault="00EA35E8" w:rsidP="00EA35E8">
      <w:pPr>
        <w:pStyle w:val="NoSpacing"/>
        <w:rPr>
          <w:sz w:val="16"/>
          <w:szCs w:val="16"/>
        </w:rPr>
      </w:pPr>
      <w:r w:rsidRPr="00EA35E8">
        <w:rPr>
          <w:sz w:val="16"/>
          <w:szCs w:val="16"/>
        </w:rPr>
        <w:t>Attend training and workshops</w:t>
      </w:r>
    </w:p>
    <w:p w14:paraId="7E629111" w14:textId="77777777" w:rsidR="00EA35E8" w:rsidRPr="00EA35E8" w:rsidRDefault="00EA35E8" w:rsidP="00EA35E8">
      <w:pPr>
        <w:pStyle w:val="NoSpacing"/>
        <w:rPr>
          <w:sz w:val="16"/>
          <w:szCs w:val="16"/>
        </w:rPr>
      </w:pPr>
      <w:r w:rsidRPr="00EA35E8">
        <w:rPr>
          <w:sz w:val="16"/>
          <w:szCs w:val="16"/>
        </w:rPr>
        <w:t>Perform defined case changes, workflow functions, and/or determinations</w:t>
      </w:r>
    </w:p>
    <w:p w14:paraId="26643C14" w14:textId="77777777" w:rsidR="00EA35E8" w:rsidRPr="00EA35E8" w:rsidRDefault="00EA35E8" w:rsidP="00EA35E8">
      <w:pPr>
        <w:pStyle w:val="NoSpacing"/>
        <w:rPr>
          <w:sz w:val="16"/>
          <w:szCs w:val="16"/>
        </w:rPr>
      </w:pPr>
      <w:r w:rsidRPr="00EA35E8">
        <w:rPr>
          <w:sz w:val="16"/>
          <w:szCs w:val="16"/>
        </w:rPr>
        <w:t>Interpret state, federal, and county policies</w:t>
      </w:r>
    </w:p>
    <w:p w14:paraId="6E618B54" w14:textId="77777777" w:rsidR="00EA35E8" w:rsidRPr="00EA35E8" w:rsidRDefault="00EA35E8" w:rsidP="00EA35E8">
      <w:pPr>
        <w:pStyle w:val="NoSpacing"/>
        <w:rPr>
          <w:sz w:val="16"/>
          <w:szCs w:val="16"/>
        </w:rPr>
      </w:pPr>
      <w:r w:rsidRPr="00EA35E8">
        <w:rPr>
          <w:sz w:val="16"/>
          <w:szCs w:val="16"/>
        </w:rPr>
        <w:t>Monitor program and policy updates</w:t>
      </w:r>
    </w:p>
    <w:p w14:paraId="2F2AFAF8" w14:textId="77777777" w:rsidR="00EA35E8" w:rsidRPr="00EA35E8" w:rsidRDefault="00EA35E8" w:rsidP="00EA35E8">
      <w:pPr>
        <w:pStyle w:val="NoSpacing"/>
        <w:rPr>
          <w:sz w:val="16"/>
          <w:szCs w:val="16"/>
        </w:rPr>
      </w:pPr>
      <w:r w:rsidRPr="00EA35E8">
        <w:rPr>
          <w:sz w:val="16"/>
          <w:szCs w:val="16"/>
        </w:rPr>
        <w:t>Maintain working knowledge of laws, rules, policies, procedures, and other regulations</w:t>
      </w:r>
    </w:p>
    <w:p w14:paraId="1EEAD3D6" w14:textId="2F48753E" w:rsidR="00EA35E8" w:rsidRPr="00EA35E8" w:rsidRDefault="00EA35E8" w:rsidP="00EA35E8">
      <w:pPr>
        <w:pStyle w:val="NoSpacing"/>
        <w:rPr>
          <w:sz w:val="16"/>
          <w:szCs w:val="16"/>
        </w:rPr>
      </w:pPr>
      <w:r w:rsidRPr="00EA35E8">
        <w:rPr>
          <w:b/>
          <w:bCs/>
          <w:sz w:val="16"/>
          <w:szCs w:val="16"/>
        </w:rPr>
        <w:t>To succeed in this position</w:t>
      </w:r>
      <w:r w:rsidRPr="00EA35E8">
        <w:rPr>
          <w:sz w:val="16"/>
          <w:szCs w:val="16"/>
        </w:rPr>
        <w:t>, you should have strong verbal and written communication skills, computer literacy, collaboration, and decision-making skills. An ideal candidate for this position will be organized and able to communicate effectively with diverse populations. You will have an eye for detail, be able to manage your time and priorities effectively and pride yourself on excellent communication skills, empathy, and being a team player. You will have a passion for helping others and making a difference in our community.</w:t>
      </w:r>
    </w:p>
    <w:p w14:paraId="31CD871E" w14:textId="77777777" w:rsidR="00EA35E8" w:rsidRPr="00EA35E8" w:rsidRDefault="00EA35E8" w:rsidP="00EA35E8">
      <w:pPr>
        <w:pStyle w:val="NoSpacing"/>
        <w:rPr>
          <w:sz w:val="16"/>
          <w:szCs w:val="16"/>
        </w:rPr>
      </w:pPr>
      <w:r w:rsidRPr="00EA35E8">
        <w:rPr>
          <w:b/>
          <w:bCs/>
          <w:sz w:val="16"/>
          <w:szCs w:val="16"/>
        </w:rPr>
        <w:t>To be considered for this position, you must have a high school diploma or GED, plus one (1) of the following:</w:t>
      </w:r>
    </w:p>
    <w:p w14:paraId="34C56397" w14:textId="77777777" w:rsidR="00EA35E8" w:rsidRPr="00EA35E8" w:rsidRDefault="00EA35E8" w:rsidP="00EA35E8">
      <w:pPr>
        <w:pStyle w:val="NoSpacing"/>
        <w:rPr>
          <w:sz w:val="16"/>
          <w:szCs w:val="16"/>
        </w:rPr>
      </w:pPr>
      <w:r w:rsidRPr="00EA35E8">
        <w:rPr>
          <w:sz w:val="16"/>
          <w:szCs w:val="16"/>
        </w:rPr>
        <w:t>Three years of work experience in the clerical, accounting, financial, legal, or teaching fields</w:t>
      </w:r>
    </w:p>
    <w:p w14:paraId="138A5B98" w14:textId="77777777" w:rsidR="00EA35E8" w:rsidRPr="00EA35E8" w:rsidRDefault="00EA35E8" w:rsidP="00EA35E8">
      <w:pPr>
        <w:pStyle w:val="NoSpacing"/>
        <w:rPr>
          <w:sz w:val="16"/>
          <w:szCs w:val="16"/>
        </w:rPr>
      </w:pPr>
      <w:r w:rsidRPr="00EA35E8">
        <w:rPr>
          <w:sz w:val="16"/>
          <w:szCs w:val="16"/>
        </w:rPr>
        <w:t>Three years of a bachelor’s degree program (90 semester hours or 135 quarter hours)</w:t>
      </w:r>
    </w:p>
    <w:p w14:paraId="3DE8917D" w14:textId="77777777" w:rsidR="00EA35E8" w:rsidRPr="00EA35E8" w:rsidRDefault="00EA35E8" w:rsidP="00EA35E8">
      <w:pPr>
        <w:pStyle w:val="NoSpacing"/>
        <w:rPr>
          <w:sz w:val="16"/>
          <w:szCs w:val="16"/>
        </w:rPr>
      </w:pPr>
      <w:r w:rsidRPr="00EA35E8">
        <w:rPr>
          <w:sz w:val="16"/>
          <w:szCs w:val="16"/>
        </w:rPr>
        <w:t>Three years combined education and experience as listed above</w:t>
      </w:r>
    </w:p>
    <w:p w14:paraId="1E2235E3" w14:textId="77777777" w:rsidR="00EA35E8" w:rsidRPr="00EA35E8" w:rsidRDefault="00EA35E8" w:rsidP="00EA35E8">
      <w:pPr>
        <w:pStyle w:val="NoSpacing"/>
        <w:rPr>
          <w:sz w:val="16"/>
          <w:szCs w:val="16"/>
        </w:rPr>
      </w:pPr>
      <w:r w:rsidRPr="00EA35E8">
        <w:rPr>
          <w:sz w:val="16"/>
          <w:szCs w:val="16"/>
        </w:rPr>
        <w:t>Completion of the Eligibility Worker Certificate Program offered at Bismarck State College or formerly offered at Lake Region State College</w:t>
      </w:r>
    </w:p>
    <w:p w14:paraId="217A1843" w14:textId="77777777" w:rsidR="00EA35E8" w:rsidRPr="00EA35E8" w:rsidRDefault="00EA35E8" w:rsidP="00EA35E8">
      <w:pPr>
        <w:pStyle w:val="NoSpacing"/>
        <w:rPr>
          <w:sz w:val="16"/>
          <w:szCs w:val="16"/>
        </w:rPr>
      </w:pPr>
      <w:r w:rsidRPr="00EA35E8">
        <w:rPr>
          <w:b/>
          <w:bCs/>
          <w:sz w:val="16"/>
          <w:szCs w:val="16"/>
          <w:u w:val="single"/>
        </w:rPr>
        <w:t>Eligibility Worker I – Job Grade 104:  </w:t>
      </w:r>
    </w:p>
    <w:p w14:paraId="6401912A" w14:textId="77777777" w:rsidR="00EA35E8" w:rsidRPr="00EA35E8" w:rsidRDefault="00EA35E8" w:rsidP="00EA35E8">
      <w:pPr>
        <w:pStyle w:val="NoSpacing"/>
        <w:rPr>
          <w:sz w:val="16"/>
          <w:szCs w:val="16"/>
        </w:rPr>
      </w:pPr>
      <w:r w:rsidRPr="00EA35E8">
        <w:rPr>
          <w:sz w:val="16"/>
          <w:szCs w:val="16"/>
        </w:rPr>
        <w:t>One (1) year of work experience determining eligibility for economic assistance programs in a social service/human service office is required for the Eligibility Worker I classification.</w:t>
      </w:r>
    </w:p>
    <w:p w14:paraId="2B2AD565" w14:textId="77777777" w:rsidR="00EA35E8" w:rsidRPr="00EA35E8" w:rsidRDefault="00EA35E8" w:rsidP="00EA35E8">
      <w:pPr>
        <w:pStyle w:val="NoSpacing"/>
        <w:rPr>
          <w:sz w:val="16"/>
          <w:szCs w:val="16"/>
        </w:rPr>
      </w:pPr>
      <w:r w:rsidRPr="00EA35E8">
        <w:rPr>
          <w:sz w:val="16"/>
          <w:szCs w:val="16"/>
        </w:rPr>
        <w:t>Qualified programs include: TANF, SNAP, Foster Care, Medicaid, or LIHEAP. The Eligibility Worker associate degree offered at Bismarck State College can substitute for this one (1) year work requirement.</w:t>
      </w:r>
    </w:p>
    <w:p w14:paraId="25495511" w14:textId="77777777" w:rsidR="00EA35E8" w:rsidRPr="00EA35E8" w:rsidRDefault="00EA35E8" w:rsidP="00EA35E8">
      <w:pPr>
        <w:pStyle w:val="NoSpacing"/>
        <w:rPr>
          <w:sz w:val="16"/>
          <w:szCs w:val="16"/>
        </w:rPr>
      </w:pPr>
      <w:r w:rsidRPr="00EA35E8">
        <w:rPr>
          <w:b/>
          <w:bCs/>
          <w:sz w:val="16"/>
          <w:szCs w:val="16"/>
          <w:u w:val="single"/>
        </w:rPr>
        <w:t>Eligibility Worker – Underfill (Eligibility Worker Tech) - Job Grade 103:</w:t>
      </w:r>
    </w:p>
    <w:p w14:paraId="09512AB2" w14:textId="77777777" w:rsidR="00EA35E8" w:rsidRPr="00EA35E8" w:rsidRDefault="00EA35E8" w:rsidP="00EA35E8">
      <w:pPr>
        <w:pStyle w:val="NoSpacing"/>
        <w:rPr>
          <w:sz w:val="16"/>
          <w:szCs w:val="16"/>
        </w:rPr>
      </w:pPr>
      <w:r w:rsidRPr="00EA35E8">
        <w:rPr>
          <w:sz w:val="16"/>
          <w:szCs w:val="16"/>
        </w:rPr>
        <w:t>No work experience determining eligibility for economic assistance programs in a social service/human service agency. </w:t>
      </w:r>
    </w:p>
    <w:p w14:paraId="6416E858" w14:textId="77777777" w:rsidR="00EA35E8" w:rsidRPr="00EA35E8" w:rsidRDefault="00EA35E8" w:rsidP="00EA35E8">
      <w:pPr>
        <w:pStyle w:val="NoSpacing"/>
        <w:rPr>
          <w:sz w:val="16"/>
          <w:szCs w:val="16"/>
        </w:rPr>
      </w:pPr>
      <w:r w:rsidRPr="00EA35E8">
        <w:rPr>
          <w:b/>
          <w:bCs/>
          <w:sz w:val="16"/>
          <w:szCs w:val="16"/>
        </w:rPr>
        <w:t>Working for Central Prairie Human Service Zone:</w:t>
      </w:r>
      <w:r w:rsidRPr="00EA35E8">
        <w:rPr>
          <w:sz w:val="16"/>
          <w:szCs w:val="16"/>
        </w:rPr>
        <w:br/>
        <w:t>Central Prairie Human Service Zone partners with the Department of Health and Human Services to deliver state-driven Economic Assistance Programs and provides employees with the excellent benefits and employment packages offered by Wells County as a Wells County employee.</w:t>
      </w:r>
    </w:p>
    <w:p w14:paraId="5DDC5208" w14:textId="77777777" w:rsidR="00EA35E8" w:rsidRPr="00EA35E8" w:rsidRDefault="00EA35E8" w:rsidP="00EA35E8">
      <w:pPr>
        <w:pStyle w:val="NoSpacing"/>
        <w:rPr>
          <w:sz w:val="16"/>
          <w:szCs w:val="16"/>
        </w:rPr>
      </w:pPr>
      <w:r w:rsidRPr="00EA35E8">
        <w:rPr>
          <w:sz w:val="16"/>
          <w:szCs w:val="16"/>
        </w:rPr>
        <w:t>Central Prairie Human Service Zone team members are offered robust medical, dental and life insurance coverage, as well as an excellent retirement package (ND PERS). </w:t>
      </w:r>
    </w:p>
    <w:p w14:paraId="6843E37B" w14:textId="77777777" w:rsidR="00EA35E8" w:rsidRPr="00EA35E8" w:rsidRDefault="00EA35E8" w:rsidP="00EA35E8">
      <w:pPr>
        <w:pStyle w:val="NoSpacing"/>
        <w:rPr>
          <w:sz w:val="16"/>
          <w:szCs w:val="16"/>
        </w:rPr>
      </w:pPr>
      <w:r w:rsidRPr="00EA35E8">
        <w:rPr>
          <w:sz w:val="16"/>
          <w:szCs w:val="16"/>
        </w:rPr>
        <w:t>Employees enjoy 10 paid holidays, as well as earning both annual leave AND sick leave days. </w:t>
      </w:r>
    </w:p>
    <w:p w14:paraId="0F7AD914" w14:textId="77777777" w:rsidR="00EA35E8" w:rsidRPr="00EA35E8" w:rsidRDefault="00EA35E8" w:rsidP="00EA35E8">
      <w:pPr>
        <w:pStyle w:val="NoSpacing"/>
        <w:rPr>
          <w:color w:val="000000"/>
          <w:sz w:val="16"/>
          <w:szCs w:val="16"/>
        </w:rPr>
      </w:pPr>
      <w:r w:rsidRPr="00EA35E8">
        <w:rPr>
          <w:color w:val="000000"/>
          <w:sz w:val="16"/>
          <w:szCs w:val="16"/>
        </w:rPr>
        <w:t>About Team ND</w:t>
      </w:r>
    </w:p>
    <w:p w14:paraId="76E67D40" w14:textId="77777777" w:rsidR="00EA35E8" w:rsidRPr="00EA35E8" w:rsidRDefault="00EA35E8" w:rsidP="00EA35E8">
      <w:pPr>
        <w:pStyle w:val="NoSpacing"/>
        <w:rPr>
          <w:sz w:val="16"/>
          <w:szCs w:val="16"/>
        </w:rPr>
      </w:pPr>
      <w:r w:rsidRPr="00EA35E8">
        <w:rPr>
          <w:sz w:val="16"/>
          <w:szCs w:val="16"/>
        </w:rPr>
        <w:t>"Far and away the best prize life offers is the chance to work hard at work worth doing." - Theodore Roosevelt</w:t>
      </w:r>
    </w:p>
    <w:p w14:paraId="035FE7CE" w14:textId="77777777" w:rsidR="00EA35E8" w:rsidRPr="00EA35E8" w:rsidRDefault="00EA35E8" w:rsidP="00EA35E8">
      <w:pPr>
        <w:pStyle w:val="NoSpacing"/>
        <w:rPr>
          <w:color w:val="000000"/>
          <w:sz w:val="16"/>
          <w:szCs w:val="16"/>
        </w:rPr>
      </w:pPr>
      <w:r w:rsidRPr="00EA35E8">
        <w:rPr>
          <w:color w:val="000000"/>
          <w:sz w:val="16"/>
          <w:szCs w:val="16"/>
        </w:rPr>
        <w:t>Application Procedures</w:t>
      </w:r>
    </w:p>
    <w:p w14:paraId="114C7E84" w14:textId="77777777" w:rsidR="00EA35E8" w:rsidRPr="00EA35E8" w:rsidRDefault="00EA35E8" w:rsidP="00EA35E8">
      <w:pPr>
        <w:pStyle w:val="NoSpacing"/>
        <w:rPr>
          <w:sz w:val="16"/>
          <w:szCs w:val="16"/>
        </w:rPr>
      </w:pPr>
      <w:r w:rsidRPr="00EA35E8">
        <w:rPr>
          <w:sz w:val="16"/>
          <w:szCs w:val="16"/>
        </w:rPr>
        <w:t>Your resume should include information to demonstrate how you meet the minimum qualifications as posted. </w:t>
      </w:r>
    </w:p>
    <w:p w14:paraId="3E9E35AA" w14:textId="77777777" w:rsidR="00EA35E8" w:rsidRPr="00EA35E8" w:rsidRDefault="00EA35E8" w:rsidP="00EA35E8">
      <w:pPr>
        <w:pStyle w:val="NoSpacing"/>
        <w:rPr>
          <w:sz w:val="16"/>
          <w:szCs w:val="16"/>
        </w:rPr>
      </w:pPr>
      <w:r w:rsidRPr="00EA35E8">
        <w:rPr>
          <w:sz w:val="16"/>
          <w:szCs w:val="16"/>
        </w:rPr>
        <w:t>If the Human Resource Division is unable to determine that you meet the minimum qualifications, credit will not be given.</w:t>
      </w:r>
    </w:p>
    <w:p w14:paraId="567D9EF0" w14:textId="77777777" w:rsidR="00EA35E8" w:rsidRPr="00EA35E8" w:rsidRDefault="00EA35E8" w:rsidP="00EA35E8">
      <w:pPr>
        <w:pStyle w:val="NoSpacing"/>
        <w:rPr>
          <w:sz w:val="16"/>
          <w:szCs w:val="16"/>
        </w:rPr>
      </w:pPr>
      <w:r w:rsidRPr="00EA35E8">
        <w:rPr>
          <w:sz w:val="16"/>
          <w:szCs w:val="16"/>
        </w:rPr>
        <w:t>Applicants must be legally authorized to work in the United States. The Department of Health &amp; Human Services does not offer or provide sponsorships.</w:t>
      </w:r>
    </w:p>
    <w:p w14:paraId="2C473169" w14:textId="77777777" w:rsidR="00EA35E8" w:rsidRPr="00EA35E8" w:rsidRDefault="00EA35E8" w:rsidP="00EA35E8">
      <w:pPr>
        <w:pStyle w:val="NoSpacing"/>
        <w:rPr>
          <w:sz w:val="16"/>
          <w:szCs w:val="16"/>
        </w:rPr>
      </w:pPr>
      <w:r w:rsidRPr="00EA35E8">
        <w:rPr>
          <w:sz w:val="16"/>
          <w:szCs w:val="16"/>
        </w:rPr>
        <w:t>All application material must be received on or before the closing date by 11:59 pm.</w:t>
      </w:r>
    </w:p>
    <w:p w14:paraId="0FF6E693" w14:textId="48A77AA2" w:rsidR="00EA35E8" w:rsidRPr="00EA35E8" w:rsidRDefault="00EA35E8" w:rsidP="00EA35E8">
      <w:pPr>
        <w:pStyle w:val="NoSpacing"/>
        <w:rPr>
          <w:sz w:val="16"/>
          <w:szCs w:val="16"/>
        </w:rPr>
      </w:pPr>
      <w:r w:rsidRPr="00EA35E8">
        <w:rPr>
          <w:sz w:val="16"/>
          <w:szCs w:val="16"/>
        </w:rPr>
        <w:t>A copy of your qualifying degrees transcript and any applicable certifications or licensures must be provided at the time of an interview.</w:t>
      </w:r>
    </w:p>
    <w:p w14:paraId="0DF84788" w14:textId="77777777" w:rsidR="00EA35E8" w:rsidRPr="00EA35E8" w:rsidRDefault="00EA35E8" w:rsidP="00EA35E8">
      <w:pPr>
        <w:pStyle w:val="NoSpacing"/>
        <w:rPr>
          <w:sz w:val="16"/>
          <w:szCs w:val="16"/>
        </w:rPr>
      </w:pPr>
      <w:r w:rsidRPr="00EA35E8">
        <w:rPr>
          <w:sz w:val="16"/>
          <w:szCs w:val="16"/>
        </w:rPr>
        <w:t>For more information or if you need an accommodation, please contact Madison Crisman at: 701-247-2945 or mcrisman@nd.gov.</w:t>
      </w:r>
    </w:p>
    <w:p w14:paraId="08DCF3BE" w14:textId="77777777" w:rsidR="00EA35E8" w:rsidRPr="00EA35E8" w:rsidRDefault="00EA35E8" w:rsidP="00EA35E8">
      <w:pPr>
        <w:pStyle w:val="NoSpacing"/>
        <w:rPr>
          <w:sz w:val="16"/>
          <w:szCs w:val="16"/>
        </w:rPr>
      </w:pPr>
      <w:r w:rsidRPr="00EA35E8">
        <w:rPr>
          <w:sz w:val="16"/>
          <w:szCs w:val="16"/>
        </w:rPr>
        <w:t>Employing Unit: Central Prairie Human Service Zone</w:t>
      </w:r>
      <w:r w:rsidRPr="00EA35E8">
        <w:rPr>
          <w:sz w:val="16"/>
          <w:szCs w:val="16"/>
        </w:rPr>
        <w:br/>
        <w:t>TTY Number: ND Relay Service 1-800-366-6888 (text); 1-800-366-6889 (voice)</w:t>
      </w:r>
    </w:p>
    <w:p w14:paraId="1F7F7081" w14:textId="77777777" w:rsidR="00EA35E8" w:rsidRPr="00EA35E8" w:rsidRDefault="00EA35E8" w:rsidP="00EA35E8">
      <w:pPr>
        <w:pStyle w:val="NoSpacing"/>
        <w:rPr>
          <w:sz w:val="16"/>
          <w:szCs w:val="16"/>
        </w:rPr>
      </w:pPr>
      <w:r w:rsidRPr="00EA35E8">
        <w:rPr>
          <w:i/>
          <w:iCs/>
          <w:sz w:val="16"/>
          <w:szCs w:val="16"/>
        </w:rPr>
        <w:t>If you are experiencing technical difficulties with the Application Process or uploading attachments, please contact </w:t>
      </w:r>
      <w:hyperlink r:id="rId7" w:history="1">
        <w:r w:rsidRPr="00EA35E8">
          <w:rPr>
            <w:i/>
            <w:iCs/>
            <w:color w:val="116EB1"/>
            <w:sz w:val="16"/>
            <w:szCs w:val="16"/>
          </w:rPr>
          <w:t>recruiter@nd.gov</w:t>
        </w:r>
      </w:hyperlink>
      <w:r w:rsidRPr="00EA35E8">
        <w:rPr>
          <w:i/>
          <w:iCs/>
          <w:sz w:val="16"/>
          <w:szCs w:val="16"/>
        </w:rPr>
        <w:t> or (701)328-3290.</w:t>
      </w:r>
    </w:p>
    <w:p w14:paraId="1AAB30C0" w14:textId="2CA2375E" w:rsidR="00EA35E8" w:rsidRPr="00EA35E8" w:rsidRDefault="00EA35E8" w:rsidP="00EA35E8">
      <w:pPr>
        <w:pStyle w:val="NoSpacing"/>
        <w:rPr>
          <w:color w:val="000000"/>
          <w:sz w:val="16"/>
          <w:szCs w:val="16"/>
        </w:rPr>
      </w:pPr>
      <w:r w:rsidRPr="00EA35E8">
        <w:rPr>
          <w:color w:val="000000"/>
          <w:sz w:val="16"/>
          <w:szCs w:val="16"/>
        </w:rPr>
        <w:t>Equal Employment Opportunity</w:t>
      </w:r>
      <w:r>
        <w:rPr>
          <w:color w:val="000000"/>
          <w:sz w:val="16"/>
          <w:szCs w:val="16"/>
        </w:rPr>
        <w:t xml:space="preserve">; </w:t>
      </w:r>
      <w:r w:rsidRPr="00EA35E8">
        <w:rPr>
          <w:sz w:val="16"/>
          <w:szCs w:val="16"/>
        </w:rPr>
        <w:t>The State of North Dakota and this hiring agency do not discriminate on the basis of race, color, national origin, sex (including sexual orientation and gender identity), genetics, religion, age or disability in employment or the provisions of services and complies with the provisions of the North Dakota Human Rights Act.</w:t>
      </w:r>
    </w:p>
    <w:p w14:paraId="11B466DD" w14:textId="6632D69B" w:rsidR="00A82FDE" w:rsidRPr="00EA35E8" w:rsidRDefault="00EA35E8" w:rsidP="00EA35E8">
      <w:pPr>
        <w:pStyle w:val="NoSpacing"/>
        <w:rPr>
          <w:sz w:val="16"/>
          <w:szCs w:val="16"/>
        </w:rPr>
      </w:pPr>
      <w:r w:rsidRPr="00EA35E8">
        <w:rPr>
          <w:sz w:val="16"/>
          <w:szCs w:val="16"/>
        </w:rPr>
        <w:t>As an employer, the State of North Dakota prohibits smoking in all places of state employment in accordance with N.D.C.C. § 23-12-10.</w:t>
      </w:r>
    </w:p>
    <w:sectPr w:rsidR="00A82FDE" w:rsidRPr="00EA3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32BF1"/>
    <w:multiLevelType w:val="multilevel"/>
    <w:tmpl w:val="D9EE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20604"/>
    <w:multiLevelType w:val="multilevel"/>
    <w:tmpl w:val="0D34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F0179"/>
    <w:multiLevelType w:val="multilevel"/>
    <w:tmpl w:val="4042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27AC9"/>
    <w:multiLevelType w:val="multilevel"/>
    <w:tmpl w:val="9A4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F072E"/>
    <w:multiLevelType w:val="multilevel"/>
    <w:tmpl w:val="1C1A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119531">
    <w:abstractNumId w:val="1"/>
  </w:num>
  <w:num w:numId="2" w16cid:durableId="1491292918">
    <w:abstractNumId w:val="0"/>
  </w:num>
  <w:num w:numId="3" w16cid:durableId="467285934">
    <w:abstractNumId w:val="4"/>
  </w:num>
  <w:num w:numId="4" w16cid:durableId="1333337161">
    <w:abstractNumId w:val="2"/>
  </w:num>
  <w:num w:numId="5" w16cid:durableId="972520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E8"/>
    <w:rsid w:val="00185EF0"/>
    <w:rsid w:val="004038E7"/>
    <w:rsid w:val="0074326B"/>
    <w:rsid w:val="007509F1"/>
    <w:rsid w:val="007A5123"/>
    <w:rsid w:val="007F76F6"/>
    <w:rsid w:val="00900EF1"/>
    <w:rsid w:val="00911D65"/>
    <w:rsid w:val="00A82FDE"/>
    <w:rsid w:val="00B931DE"/>
    <w:rsid w:val="00EA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9960"/>
  <w15:chartTrackingRefBased/>
  <w15:docId w15:val="{B1EB0313-8E84-4DD2-97FD-62728DAB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5E8"/>
    <w:rPr>
      <w:rFonts w:eastAsiaTheme="majorEastAsia" w:cstheme="majorBidi"/>
      <w:color w:val="272727" w:themeColor="text1" w:themeTint="D8"/>
    </w:rPr>
  </w:style>
  <w:style w:type="paragraph" w:styleId="Title">
    <w:name w:val="Title"/>
    <w:basedOn w:val="Normal"/>
    <w:next w:val="Normal"/>
    <w:link w:val="TitleChar"/>
    <w:uiPriority w:val="10"/>
    <w:qFormat/>
    <w:rsid w:val="00EA3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5E8"/>
    <w:pPr>
      <w:spacing w:before="160"/>
      <w:jc w:val="center"/>
    </w:pPr>
    <w:rPr>
      <w:i/>
      <w:iCs/>
      <w:color w:val="404040" w:themeColor="text1" w:themeTint="BF"/>
    </w:rPr>
  </w:style>
  <w:style w:type="character" w:customStyle="1" w:styleId="QuoteChar">
    <w:name w:val="Quote Char"/>
    <w:basedOn w:val="DefaultParagraphFont"/>
    <w:link w:val="Quote"/>
    <w:uiPriority w:val="29"/>
    <w:rsid w:val="00EA35E8"/>
    <w:rPr>
      <w:i/>
      <w:iCs/>
      <w:color w:val="404040" w:themeColor="text1" w:themeTint="BF"/>
    </w:rPr>
  </w:style>
  <w:style w:type="paragraph" w:styleId="ListParagraph">
    <w:name w:val="List Paragraph"/>
    <w:basedOn w:val="Normal"/>
    <w:uiPriority w:val="34"/>
    <w:qFormat/>
    <w:rsid w:val="00EA35E8"/>
    <w:pPr>
      <w:ind w:left="720"/>
      <w:contextualSpacing/>
    </w:pPr>
  </w:style>
  <w:style w:type="character" w:styleId="IntenseEmphasis">
    <w:name w:val="Intense Emphasis"/>
    <w:basedOn w:val="DefaultParagraphFont"/>
    <w:uiPriority w:val="21"/>
    <w:qFormat/>
    <w:rsid w:val="00EA35E8"/>
    <w:rPr>
      <w:i/>
      <w:iCs/>
      <w:color w:val="0F4761" w:themeColor="accent1" w:themeShade="BF"/>
    </w:rPr>
  </w:style>
  <w:style w:type="paragraph" w:styleId="IntenseQuote">
    <w:name w:val="Intense Quote"/>
    <w:basedOn w:val="Normal"/>
    <w:next w:val="Normal"/>
    <w:link w:val="IntenseQuoteChar"/>
    <w:uiPriority w:val="30"/>
    <w:qFormat/>
    <w:rsid w:val="00EA3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5E8"/>
    <w:rPr>
      <w:i/>
      <w:iCs/>
      <w:color w:val="0F4761" w:themeColor="accent1" w:themeShade="BF"/>
    </w:rPr>
  </w:style>
  <w:style w:type="character" w:styleId="IntenseReference">
    <w:name w:val="Intense Reference"/>
    <w:basedOn w:val="DefaultParagraphFont"/>
    <w:uiPriority w:val="32"/>
    <w:qFormat/>
    <w:rsid w:val="00EA35E8"/>
    <w:rPr>
      <w:b/>
      <w:bCs/>
      <w:smallCaps/>
      <w:color w:val="0F4761" w:themeColor="accent1" w:themeShade="BF"/>
      <w:spacing w:val="5"/>
    </w:rPr>
  </w:style>
  <w:style w:type="paragraph" w:styleId="NoSpacing">
    <w:name w:val="No Spacing"/>
    <w:uiPriority w:val="1"/>
    <w:qFormat/>
    <w:rsid w:val="00EA3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76348">
      <w:bodyDiv w:val="1"/>
      <w:marLeft w:val="0"/>
      <w:marRight w:val="0"/>
      <w:marTop w:val="0"/>
      <w:marBottom w:val="0"/>
      <w:divBdr>
        <w:top w:val="none" w:sz="0" w:space="0" w:color="auto"/>
        <w:left w:val="none" w:sz="0" w:space="0" w:color="auto"/>
        <w:bottom w:val="none" w:sz="0" w:space="0" w:color="auto"/>
        <w:right w:val="none" w:sz="0" w:space="0" w:color="auto"/>
      </w:divBdr>
      <w:divsChild>
        <w:div w:id="252855798">
          <w:marLeft w:val="0"/>
          <w:marRight w:val="0"/>
          <w:marTop w:val="0"/>
          <w:marBottom w:val="0"/>
          <w:divBdr>
            <w:top w:val="none" w:sz="0" w:space="0" w:color="auto"/>
            <w:left w:val="none" w:sz="0" w:space="0" w:color="auto"/>
            <w:bottom w:val="none" w:sz="0" w:space="0" w:color="auto"/>
            <w:right w:val="none" w:sz="0" w:space="0" w:color="auto"/>
          </w:divBdr>
          <w:divsChild>
            <w:div w:id="303319736">
              <w:marLeft w:val="0"/>
              <w:marRight w:val="0"/>
              <w:marTop w:val="0"/>
              <w:marBottom w:val="0"/>
              <w:divBdr>
                <w:top w:val="none" w:sz="0" w:space="0" w:color="auto"/>
                <w:left w:val="none" w:sz="0" w:space="0" w:color="auto"/>
                <w:bottom w:val="none" w:sz="0" w:space="0" w:color="auto"/>
                <w:right w:val="none" w:sz="0" w:space="0" w:color="auto"/>
              </w:divBdr>
              <w:divsChild>
                <w:div w:id="1637183293">
                  <w:marLeft w:val="0"/>
                  <w:marRight w:val="0"/>
                  <w:marTop w:val="0"/>
                  <w:marBottom w:val="0"/>
                  <w:divBdr>
                    <w:top w:val="none" w:sz="0" w:space="0" w:color="auto"/>
                    <w:left w:val="none" w:sz="0" w:space="0" w:color="auto"/>
                    <w:bottom w:val="none" w:sz="0" w:space="0" w:color="auto"/>
                    <w:right w:val="none" w:sz="0" w:space="0" w:color="auto"/>
                  </w:divBdr>
                  <w:divsChild>
                    <w:div w:id="1778332694">
                      <w:marLeft w:val="0"/>
                      <w:marRight w:val="0"/>
                      <w:marTop w:val="0"/>
                      <w:marBottom w:val="180"/>
                      <w:divBdr>
                        <w:top w:val="none" w:sz="0" w:space="0" w:color="auto"/>
                        <w:left w:val="none" w:sz="0" w:space="0" w:color="auto"/>
                        <w:bottom w:val="none" w:sz="0" w:space="0" w:color="auto"/>
                        <w:right w:val="none" w:sz="0" w:space="0" w:color="auto"/>
                      </w:divBdr>
                    </w:div>
                    <w:div w:id="1032419322">
                      <w:marLeft w:val="0"/>
                      <w:marRight w:val="0"/>
                      <w:marTop w:val="0"/>
                      <w:marBottom w:val="180"/>
                      <w:divBdr>
                        <w:top w:val="none" w:sz="0" w:space="0" w:color="auto"/>
                        <w:left w:val="none" w:sz="0" w:space="0" w:color="auto"/>
                        <w:bottom w:val="none" w:sz="0" w:space="0" w:color="auto"/>
                        <w:right w:val="none" w:sz="0" w:space="0" w:color="auto"/>
                      </w:divBdr>
                    </w:div>
                    <w:div w:id="1526480563">
                      <w:marLeft w:val="0"/>
                      <w:marRight w:val="0"/>
                      <w:marTop w:val="0"/>
                      <w:marBottom w:val="180"/>
                      <w:divBdr>
                        <w:top w:val="none" w:sz="0" w:space="0" w:color="auto"/>
                        <w:left w:val="none" w:sz="0" w:space="0" w:color="auto"/>
                        <w:bottom w:val="none" w:sz="0" w:space="0" w:color="auto"/>
                        <w:right w:val="none" w:sz="0" w:space="0" w:color="auto"/>
                      </w:divBdr>
                    </w:div>
                  </w:divsChild>
                </w:div>
                <w:div w:id="973874322">
                  <w:marLeft w:val="0"/>
                  <w:marRight w:val="0"/>
                  <w:marTop w:val="0"/>
                  <w:marBottom w:val="0"/>
                  <w:divBdr>
                    <w:top w:val="none" w:sz="0" w:space="0" w:color="auto"/>
                    <w:left w:val="none" w:sz="0" w:space="0" w:color="auto"/>
                    <w:bottom w:val="none" w:sz="0" w:space="0" w:color="auto"/>
                    <w:right w:val="none" w:sz="0" w:space="0" w:color="auto"/>
                  </w:divBdr>
                  <w:divsChild>
                    <w:div w:id="504134205">
                      <w:marLeft w:val="0"/>
                      <w:marRight w:val="0"/>
                      <w:marTop w:val="0"/>
                      <w:marBottom w:val="180"/>
                      <w:divBdr>
                        <w:top w:val="none" w:sz="0" w:space="0" w:color="auto"/>
                        <w:left w:val="none" w:sz="0" w:space="0" w:color="auto"/>
                        <w:bottom w:val="none" w:sz="0" w:space="0" w:color="auto"/>
                        <w:right w:val="none" w:sz="0" w:space="0" w:color="auto"/>
                      </w:divBdr>
                    </w:div>
                    <w:div w:id="742530187">
                      <w:marLeft w:val="0"/>
                      <w:marRight w:val="0"/>
                      <w:marTop w:val="0"/>
                      <w:marBottom w:val="180"/>
                      <w:divBdr>
                        <w:top w:val="none" w:sz="0" w:space="0" w:color="auto"/>
                        <w:left w:val="none" w:sz="0" w:space="0" w:color="auto"/>
                        <w:bottom w:val="none" w:sz="0" w:space="0" w:color="auto"/>
                        <w:right w:val="none" w:sz="0" w:space="0" w:color="auto"/>
                      </w:divBdr>
                    </w:div>
                    <w:div w:id="4228485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9023699">
          <w:marLeft w:val="0"/>
          <w:marRight w:val="0"/>
          <w:marTop w:val="0"/>
          <w:marBottom w:val="0"/>
          <w:divBdr>
            <w:top w:val="single" w:sz="6" w:space="0" w:color="BCB6B1"/>
            <w:left w:val="none" w:sz="0" w:space="0" w:color="auto"/>
            <w:bottom w:val="none" w:sz="0" w:space="0" w:color="auto"/>
            <w:right w:val="none" w:sz="0" w:space="0" w:color="auto"/>
          </w:divBdr>
          <w:divsChild>
            <w:div w:id="161626666">
              <w:marLeft w:val="0"/>
              <w:marRight w:val="0"/>
              <w:marTop w:val="120"/>
              <w:marBottom w:val="0"/>
              <w:divBdr>
                <w:top w:val="none" w:sz="0" w:space="0" w:color="auto"/>
                <w:left w:val="none" w:sz="0" w:space="0" w:color="auto"/>
                <w:bottom w:val="none" w:sz="0" w:space="0" w:color="auto"/>
                <w:right w:val="none" w:sz="0" w:space="0" w:color="auto"/>
              </w:divBdr>
              <w:divsChild>
                <w:div w:id="561601339">
                  <w:marLeft w:val="0"/>
                  <w:marRight w:val="0"/>
                  <w:marTop w:val="240"/>
                  <w:marBottom w:val="240"/>
                  <w:divBdr>
                    <w:top w:val="none" w:sz="0" w:space="0" w:color="auto"/>
                    <w:left w:val="none" w:sz="0" w:space="0" w:color="auto"/>
                    <w:bottom w:val="none" w:sz="0" w:space="0" w:color="auto"/>
                    <w:right w:val="none" w:sz="0" w:space="0" w:color="auto"/>
                  </w:divBdr>
                  <w:divsChild>
                    <w:div w:id="113721663">
                      <w:marLeft w:val="0"/>
                      <w:marRight w:val="0"/>
                      <w:marTop w:val="0"/>
                      <w:marBottom w:val="0"/>
                      <w:divBdr>
                        <w:top w:val="none" w:sz="0" w:space="0" w:color="auto"/>
                        <w:left w:val="none" w:sz="0" w:space="0" w:color="auto"/>
                        <w:bottom w:val="none" w:sz="0" w:space="0" w:color="auto"/>
                        <w:right w:val="none" w:sz="0" w:space="0" w:color="auto"/>
                      </w:divBdr>
                    </w:div>
                  </w:divsChild>
                </w:div>
                <w:div w:id="1169755838">
                  <w:marLeft w:val="0"/>
                  <w:marRight w:val="0"/>
                  <w:marTop w:val="0"/>
                  <w:marBottom w:val="240"/>
                  <w:divBdr>
                    <w:top w:val="none" w:sz="0" w:space="0" w:color="auto"/>
                    <w:left w:val="none" w:sz="0" w:space="0" w:color="auto"/>
                    <w:bottom w:val="none" w:sz="0" w:space="0" w:color="auto"/>
                    <w:right w:val="none" w:sz="0" w:space="0" w:color="auto"/>
                  </w:divBdr>
                  <w:divsChild>
                    <w:div w:id="2631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6">
              <w:marLeft w:val="0"/>
              <w:marRight w:val="0"/>
              <w:marTop w:val="0"/>
              <w:marBottom w:val="180"/>
              <w:divBdr>
                <w:top w:val="none" w:sz="0" w:space="0" w:color="auto"/>
                <w:left w:val="none" w:sz="0" w:space="0" w:color="auto"/>
                <w:bottom w:val="none" w:sz="0" w:space="0" w:color="auto"/>
                <w:right w:val="none" w:sz="0" w:space="0" w:color="auto"/>
              </w:divBdr>
            </w:div>
          </w:divsChild>
        </w:div>
        <w:div w:id="51582712">
          <w:marLeft w:val="0"/>
          <w:marRight w:val="0"/>
          <w:marTop w:val="0"/>
          <w:marBottom w:val="0"/>
          <w:divBdr>
            <w:top w:val="single" w:sz="6" w:space="0" w:color="BCB6B1"/>
            <w:left w:val="none" w:sz="0" w:space="0" w:color="auto"/>
            <w:bottom w:val="none" w:sz="0" w:space="0" w:color="auto"/>
            <w:right w:val="none" w:sz="0" w:space="0" w:color="auto"/>
          </w:divBdr>
          <w:divsChild>
            <w:div w:id="1494300209">
              <w:marLeft w:val="0"/>
              <w:marRight w:val="0"/>
              <w:marTop w:val="0"/>
              <w:marBottom w:val="0"/>
              <w:divBdr>
                <w:top w:val="none" w:sz="0" w:space="0" w:color="auto"/>
                <w:left w:val="none" w:sz="0" w:space="0" w:color="auto"/>
                <w:bottom w:val="none" w:sz="0" w:space="0" w:color="auto"/>
                <w:right w:val="none" w:sz="0" w:space="0" w:color="auto"/>
              </w:divBdr>
              <w:divsChild>
                <w:div w:id="1203595937">
                  <w:marLeft w:val="0"/>
                  <w:marRight w:val="0"/>
                  <w:marTop w:val="0"/>
                  <w:marBottom w:val="0"/>
                  <w:divBdr>
                    <w:top w:val="none" w:sz="0" w:space="0" w:color="auto"/>
                    <w:left w:val="none" w:sz="0" w:space="0" w:color="auto"/>
                    <w:bottom w:val="none" w:sz="0" w:space="0" w:color="auto"/>
                    <w:right w:val="none" w:sz="0" w:space="0" w:color="auto"/>
                  </w:divBdr>
                  <w:divsChild>
                    <w:div w:id="205260629">
                      <w:marLeft w:val="0"/>
                      <w:marRight w:val="0"/>
                      <w:marTop w:val="0"/>
                      <w:marBottom w:val="0"/>
                      <w:divBdr>
                        <w:top w:val="none" w:sz="0" w:space="0" w:color="auto"/>
                        <w:left w:val="none" w:sz="0" w:space="0" w:color="auto"/>
                        <w:bottom w:val="none" w:sz="0" w:space="0" w:color="auto"/>
                        <w:right w:val="none" w:sz="0" w:space="0" w:color="auto"/>
                      </w:divBdr>
                      <w:divsChild>
                        <w:div w:id="660742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86868610">
                  <w:marLeft w:val="0"/>
                  <w:marRight w:val="0"/>
                  <w:marTop w:val="216"/>
                  <w:marBottom w:val="0"/>
                  <w:divBdr>
                    <w:top w:val="none" w:sz="0" w:space="0" w:color="auto"/>
                    <w:left w:val="none" w:sz="0" w:space="0" w:color="auto"/>
                    <w:bottom w:val="none" w:sz="0" w:space="0" w:color="auto"/>
                    <w:right w:val="none" w:sz="0" w:space="0" w:color="auto"/>
                  </w:divBdr>
                  <w:divsChild>
                    <w:div w:id="1425229851">
                      <w:marLeft w:val="0"/>
                      <w:marRight w:val="0"/>
                      <w:marTop w:val="0"/>
                      <w:marBottom w:val="0"/>
                      <w:divBdr>
                        <w:top w:val="none" w:sz="0" w:space="0" w:color="auto"/>
                        <w:left w:val="none" w:sz="0" w:space="0" w:color="auto"/>
                        <w:bottom w:val="none" w:sz="0" w:space="0" w:color="auto"/>
                        <w:right w:val="none" w:sz="0" w:space="0" w:color="auto"/>
                      </w:divBdr>
                      <w:divsChild>
                        <w:div w:id="14063418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52348557">
                  <w:marLeft w:val="0"/>
                  <w:marRight w:val="0"/>
                  <w:marTop w:val="216"/>
                  <w:marBottom w:val="0"/>
                  <w:divBdr>
                    <w:top w:val="none" w:sz="0" w:space="0" w:color="auto"/>
                    <w:left w:val="none" w:sz="0" w:space="0" w:color="auto"/>
                    <w:bottom w:val="none" w:sz="0" w:space="0" w:color="auto"/>
                    <w:right w:val="none" w:sz="0" w:space="0" w:color="auto"/>
                  </w:divBdr>
                  <w:divsChild>
                    <w:div w:id="906459729">
                      <w:marLeft w:val="0"/>
                      <w:marRight w:val="0"/>
                      <w:marTop w:val="0"/>
                      <w:marBottom w:val="0"/>
                      <w:divBdr>
                        <w:top w:val="none" w:sz="0" w:space="0" w:color="auto"/>
                        <w:left w:val="none" w:sz="0" w:space="0" w:color="auto"/>
                        <w:bottom w:val="none" w:sz="0" w:space="0" w:color="auto"/>
                        <w:right w:val="none" w:sz="0" w:space="0" w:color="auto"/>
                      </w:divBdr>
                      <w:divsChild>
                        <w:div w:id="502554001">
                          <w:marLeft w:val="0"/>
                          <w:marRight w:val="0"/>
                          <w:marTop w:val="0"/>
                          <w:marBottom w:val="0"/>
                          <w:divBdr>
                            <w:top w:val="none" w:sz="0" w:space="0" w:color="auto"/>
                            <w:left w:val="none" w:sz="0" w:space="0" w:color="auto"/>
                            <w:bottom w:val="none" w:sz="0" w:space="0" w:color="auto"/>
                            <w:right w:val="none" w:sz="0" w:space="0" w:color="auto"/>
                          </w:divBdr>
                          <w:divsChild>
                            <w:div w:id="1884249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85142045">
                  <w:marLeft w:val="0"/>
                  <w:marRight w:val="0"/>
                  <w:marTop w:val="216"/>
                  <w:marBottom w:val="0"/>
                  <w:divBdr>
                    <w:top w:val="none" w:sz="0" w:space="0" w:color="auto"/>
                    <w:left w:val="none" w:sz="0" w:space="0" w:color="auto"/>
                    <w:bottom w:val="none" w:sz="0" w:space="0" w:color="auto"/>
                    <w:right w:val="none" w:sz="0" w:space="0" w:color="auto"/>
                  </w:divBdr>
                  <w:divsChild>
                    <w:div w:id="280891215">
                      <w:marLeft w:val="0"/>
                      <w:marRight w:val="0"/>
                      <w:marTop w:val="0"/>
                      <w:marBottom w:val="0"/>
                      <w:divBdr>
                        <w:top w:val="none" w:sz="0" w:space="0" w:color="auto"/>
                        <w:left w:val="none" w:sz="0" w:space="0" w:color="auto"/>
                        <w:bottom w:val="none" w:sz="0" w:space="0" w:color="auto"/>
                        <w:right w:val="none" w:sz="0" w:space="0" w:color="auto"/>
                      </w:divBdr>
                      <w:divsChild>
                        <w:div w:id="159152454">
                          <w:marLeft w:val="0"/>
                          <w:marRight w:val="0"/>
                          <w:marTop w:val="0"/>
                          <w:marBottom w:val="0"/>
                          <w:divBdr>
                            <w:top w:val="none" w:sz="0" w:space="0" w:color="auto"/>
                            <w:left w:val="none" w:sz="0" w:space="0" w:color="auto"/>
                            <w:bottom w:val="none" w:sz="0" w:space="0" w:color="auto"/>
                            <w:right w:val="none" w:sz="0" w:space="0" w:color="auto"/>
                          </w:divBdr>
                          <w:divsChild>
                            <w:div w:id="15989085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05087838">
                  <w:marLeft w:val="0"/>
                  <w:marRight w:val="0"/>
                  <w:marTop w:val="216"/>
                  <w:marBottom w:val="0"/>
                  <w:divBdr>
                    <w:top w:val="none" w:sz="0" w:space="0" w:color="auto"/>
                    <w:left w:val="none" w:sz="0" w:space="0" w:color="auto"/>
                    <w:bottom w:val="none" w:sz="0" w:space="0" w:color="auto"/>
                    <w:right w:val="none" w:sz="0" w:space="0" w:color="auto"/>
                  </w:divBdr>
                  <w:divsChild>
                    <w:div w:id="1834292846">
                      <w:marLeft w:val="0"/>
                      <w:marRight w:val="0"/>
                      <w:marTop w:val="0"/>
                      <w:marBottom w:val="0"/>
                      <w:divBdr>
                        <w:top w:val="none" w:sz="0" w:space="0" w:color="auto"/>
                        <w:left w:val="none" w:sz="0" w:space="0" w:color="auto"/>
                        <w:bottom w:val="none" w:sz="0" w:space="0" w:color="auto"/>
                        <w:right w:val="none" w:sz="0" w:space="0" w:color="auto"/>
                      </w:divBdr>
                      <w:divsChild>
                        <w:div w:id="1667635735">
                          <w:marLeft w:val="0"/>
                          <w:marRight w:val="0"/>
                          <w:marTop w:val="0"/>
                          <w:marBottom w:val="0"/>
                          <w:divBdr>
                            <w:top w:val="none" w:sz="0" w:space="0" w:color="auto"/>
                            <w:left w:val="none" w:sz="0" w:space="0" w:color="auto"/>
                            <w:bottom w:val="none" w:sz="0" w:space="0" w:color="auto"/>
                            <w:right w:val="none" w:sz="0" w:space="0" w:color="auto"/>
                          </w:divBdr>
                          <w:divsChild>
                            <w:div w:id="12812605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er@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d.gov/dh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Crisman, Madison</dc:creator>
  <cp:keywords/>
  <dc:description/>
  <cp:lastModifiedBy>Deputy Auditor</cp:lastModifiedBy>
  <cp:revision>2</cp:revision>
  <dcterms:created xsi:type="dcterms:W3CDTF">2025-05-27T14:54:00Z</dcterms:created>
  <dcterms:modified xsi:type="dcterms:W3CDTF">2025-05-27T14:54:00Z</dcterms:modified>
</cp:coreProperties>
</file>